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2CC" w:themeColor="accent4" w:themeTint="33"/>
  <w:body>
    <w:p w:rsidR="005555E4" w:rsidRPr="00B54EAC" w:rsidRDefault="005555E4" w:rsidP="005555E4">
      <w:pPr>
        <w:pStyle w:val="Sinespaciado"/>
        <w:jc w:val="center"/>
        <w:rPr>
          <w:b/>
          <w:lang w:eastAsia="es-ES"/>
        </w:rPr>
      </w:pPr>
      <w:r w:rsidRPr="00B54EAC">
        <w:rPr>
          <w:b/>
          <w:lang w:eastAsia="es-ES"/>
        </w:rPr>
        <w:t>PROYECTO</w:t>
      </w:r>
      <w:r>
        <w:rPr>
          <w:b/>
          <w:lang w:eastAsia="es-ES"/>
        </w:rPr>
        <w:t>:  WWW.AJC PADRE DOMÍNGUEZ. COM</w:t>
      </w:r>
    </w:p>
    <w:p w:rsidR="005555E4" w:rsidRDefault="005555E4" w:rsidP="005555E4">
      <w:pPr>
        <w:pStyle w:val="Sinespaciado"/>
        <w:ind w:left="3540"/>
        <w:rPr>
          <w:b/>
          <w:lang w:eastAsia="es-ES"/>
        </w:rPr>
      </w:pPr>
      <w:r w:rsidRPr="00B54EAC">
        <w:rPr>
          <w:b/>
          <w:lang w:eastAsia="es-ES"/>
        </w:rPr>
        <w:t>PRESENTACIÓN</w:t>
      </w:r>
    </w:p>
    <w:p w:rsidR="005555E4" w:rsidRDefault="005555E4" w:rsidP="005555E4">
      <w:pPr>
        <w:pStyle w:val="Sinespaciado"/>
        <w:rPr>
          <w:b/>
          <w:lang w:eastAsia="es-ES"/>
        </w:rPr>
      </w:pPr>
    </w:p>
    <w:p w:rsidR="005555E4" w:rsidRDefault="005555E4" w:rsidP="005555E4">
      <w:pPr>
        <w:pStyle w:val="Sinespaciado"/>
        <w:rPr>
          <w:b/>
          <w:lang w:eastAsia="es-ES"/>
        </w:rPr>
      </w:pPr>
    </w:p>
    <w:p w:rsidR="008F06C1" w:rsidRDefault="008F06C1" w:rsidP="005555E4">
      <w:pPr>
        <w:pStyle w:val="Sinespaciado"/>
        <w:rPr>
          <w:b/>
          <w:lang w:eastAsia="es-ES"/>
        </w:rPr>
      </w:pPr>
      <w:bookmarkStart w:id="0" w:name="_GoBack"/>
      <w:bookmarkEnd w:id="0"/>
    </w:p>
    <w:p w:rsidR="005555E4" w:rsidRDefault="005555E4" w:rsidP="005555E4">
      <w:pPr>
        <w:pStyle w:val="Sinespaciado"/>
        <w:rPr>
          <w:lang w:eastAsia="es-ES"/>
        </w:rPr>
      </w:pPr>
      <w:r w:rsidRPr="005555E4">
        <w:rPr>
          <w:b/>
          <w:lang w:eastAsia="es-ES"/>
        </w:rPr>
        <w:t>QUIENES SOMOS</w:t>
      </w:r>
    </w:p>
    <w:p w:rsidR="005555E4" w:rsidRPr="00B54EAC" w:rsidRDefault="005555E4" w:rsidP="005555E4">
      <w:pPr>
        <w:pStyle w:val="Sinespaciado"/>
        <w:rPr>
          <w:lang w:eastAsia="es-ES"/>
        </w:rPr>
      </w:pPr>
    </w:p>
    <w:p w:rsidR="005555E4" w:rsidRPr="00B54EAC" w:rsidRDefault="005555E4" w:rsidP="005555E4">
      <w:pPr>
        <w:pStyle w:val="Sinespaciado"/>
        <w:jc w:val="both"/>
        <w:rPr>
          <w:lang w:eastAsia="es-ES"/>
        </w:rPr>
      </w:pPr>
      <w:r>
        <w:rPr>
          <w:lang w:eastAsia="es-ES"/>
        </w:rPr>
        <w:t xml:space="preserve">   </w:t>
      </w:r>
      <w:r w:rsidRPr="00B54EAC">
        <w:rPr>
          <w:lang w:eastAsia="es-ES"/>
        </w:rPr>
        <w:t>Tengan gracia y paz de parte de Dios, nuestro Padre, y de Jesús, el Señor.</w:t>
      </w:r>
    </w:p>
    <w:p w:rsidR="005555E4" w:rsidRPr="00B54EAC" w:rsidRDefault="005555E4" w:rsidP="005555E4">
      <w:pPr>
        <w:pStyle w:val="Sinespaciado"/>
        <w:jc w:val="both"/>
        <w:rPr>
          <w:lang w:eastAsia="es-ES"/>
        </w:rPr>
      </w:pPr>
      <w:r>
        <w:rPr>
          <w:lang w:eastAsia="es-ES"/>
        </w:rPr>
        <w:t>   </w:t>
      </w:r>
      <w:r w:rsidRPr="00B54EAC">
        <w:rPr>
          <w:lang w:eastAsia="es-ES"/>
        </w:rPr>
        <w:t>Los qu</w:t>
      </w:r>
      <w:r>
        <w:rPr>
          <w:lang w:eastAsia="es-ES"/>
        </w:rPr>
        <w:t>e intentamos hacer este trabajo</w:t>
      </w:r>
      <w:r w:rsidRPr="00B54EAC">
        <w:rPr>
          <w:lang w:eastAsia="es-ES"/>
        </w:rPr>
        <w:t xml:space="preserve"> fuimos hijos de una época difícil, de momentos históricos particulares</w:t>
      </w:r>
      <w:r>
        <w:rPr>
          <w:lang w:eastAsia="es-ES"/>
        </w:rPr>
        <w:t xml:space="preserve">, </w:t>
      </w:r>
      <w:r w:rsidRPr="00B54EAC">
        <w:rPr>
          <w:lang w:eastAsia="es-ES"/>
        </w:rPr>
        <w:t>como continúa</w:t>
      </w:r>
      <w:r>
        <w:rPr>
          <w:lang w:eastAsia="es-ES"/>
        </w:rPr>
        <w:t xml:space="preserve">n </w:t>
      </w:r>
      <w:r w:rsidRPr="00B54EAC">
        <w:rPr>
          <w:lang w:eastAsia="es-ES"/>
        </w:rPr>
        <w:t>siéndolo.</w:t>
      </w:r>
      <w:r>
        <w:rPr>
          <w:lang w:eastAsia="es-ES"/>
        </w:rPr>
        <w:t xml:space="preserve"> </w:t>
      </w:r>
      <w:r w:rsidRPr="00B54EAC">
        <w:rPr>
          <w:lang w:eastAsia="es-ES"/>
        </w:rPr>
        <w:t>Testigos y d</w:t>
      </w:r>
      <w:r>
        <w:rPr>
          <w:lang w:eastAsia="es-ES"/>
        </w:rPr>
        <w:t xml:space="preserve">iscípulos de hombres y mujeres </w:t>
      </w:r>
      <w:r w:rsidRPr="00B54EAC">
        <w:rPr>
          <w:lang w:eastAsia="es-ES"/>
        </w:rPr>
        <w:t>que</w:t>
      </w:r>
      <w:r>
        <w:rPr>
          <w:lang w:eastAsia="es-ES"/>
        </w:rPr>
        <w:t>,</w:t>
      </w:r>
      <w:r w:rsidRPr="00B54EAC">
        <w:rPr>
          <w:lang w:eastAsia="es-ES"/>
        </w:rPr>
        <w:t xml:space="preserve"> con su servicio</w:t>
      </w:r>
      <w:r>
        <w:rPr>
          <w:lang w:eastAsia="es-ES"/>
        </w:rPr>
        <w:t>,</w:t>
      </w:r>
      <w:r w:rsidRPr="00B54EAC">
        <w:rPr>
          <w:lang w:eastAsia="es-ES"/>
        </w:rPr>
        <w:t xml:space="preserve"> nos animaron a mirar la vida con ojos diferentes. Sobre todo a comprobar cómo, el Santo Espíritu de Dios, entre luces y dolorosas sombras, suscitó la obra que llevaría a jóvenes, adolescentes, niños, comunidades, al encuentro personal con Jesús</w:t>
      </w:r>
      <w:r>
        <w:rPr>
          <w:lang w:eastAsia="es-ES"/>
        </w:rPr>
        <w:t xml:space="preserve"> y</w:t>
      </w:r>
      <w:r w:rsidRPr="00B54EAC">
        <w:rPr>
          <w:lang w:eastAsia="es-ES"/>
        </w:rPr>
        <w:t xml:space="preserve"> nos hizo comprender que por el Bautismo somos “… piedras vivas con las que se construye el templo espiritual…” (1 P 2, 5)</w:t>
      </w:r>
    </w:p>
    <w:p w:rsidR="005555E4" w:rsidRPr="00B54EAC" w:rsidRDefault="005555E4" w:rsidP="005555E4">
      <w:pPr>
        <w:pStyle w:val="Sinespaciado"/>
        <w:jc w:val="both"/>
        <w:rPr>
          <w:lang w:eastAsia="es-ES"/>
        </w:rPr>
      </w:pPr>
      <w:r>
        <w:rPr>
          <w:lang w:eastAsia="es-ES"/>
        </w:rPr>
        <w:t>    </w:t>
      </w:r>
      <w:r w:rsidRPr="00B54EAC">
        <w:rPr>
          <w:lang w:eastAsia="es-ES"/>
        </w:rPr>
        <w:t>La docilidad a esta inspiración divina vino, entre otros, de la mano del padre Jesús Domingo Domínguez, párroco de la parroquia Nuestra S</w:t>
      </w:r>
      <w:r>
        <w:rPr>
          <w:lang w:eastAsia="es-ES"/>
        </w:rPr>
        <w:t>eñora</w:t>
      </w:r>
      <w:r w:rsidRPr="00B54EAC">
        <w:rPr>
          <w:lang w:eastAsia="es-ES"/>
        </w:rPr>
        <w:t xml:space="preserve"> del Carmen de la ciudad de Cruz del Eje, con la bendición del entonces obispo de la Diócesis de Cruz del Eje, Mons. Enrique Pechuán Marín.</w:t>
      </w:r>
    </w:p>
    <w:p w:rsidR="005555E4" w:rsidRPr="00B54EAC" w:rsidRDefault="005555E4" w:rsidP="005555E4">
      <w:pPr>
        <w:pStyle w:val="Sinespaciado"/>
        <w:jc w:val="both"/>
        <w:rPr>
          <w:lang w:eastAsia="es-ES"/>
        </w:rPr>
      </w:pPr>
      <w:r>
        <w:rPr>
          <w:lang w:eastAsia="es-ES"/>
        </w:rPr>
        <w:t>    </w:t>
      </w:r>
      <w:r w:rsidRPr="00B54EAC">
        <w:rPr>
          <w:lang w:eastAsia="es-ES"/>
        </w:rPr>
        <w:t>Preocupado por el Reino de Dios, sabiendo que éste “…no es cuestión de palabras sino de poder…” (1Co 4,20)</w:t>
      </w:r>
      <w:r>
        <w:rPr>
          <w:lang w:eastAsia="es-ES"/>
        </w:rPr>
        <w:t>, el padre Domínguez</w:t>
      </w:r>
      <w:r w:rsidRPr="00B54EAC">
        <w:rPr>
          <w:lang w:eastAsia="es-ES"/>
        </w:rPr>
        <w:t xml:space="preserve"> se ocupó de anunciarlo no sólo a los miembros de su comunidad</w:t>
      </w:r>
      <w:r>
        <w:rPr>
          <w:lang w:eastAsia="es-ES"/>
        </w:rPr>
        <w:t xml:space="preserve"> sino que </w:t>
      </w:r>
      <w:r w:rsidRPr="00B54EAC">
        <w:rPr>
          <w:lang w:eastAsia="es-ES"/>
        </w:rPr>
        <w:t>trató de integrar a los que participaban de otros grupos juveniles de la ciudad.</w:t>
      </w:r>
    </w:p>
    <w:p w:rsidR="005555E4" w:rsidRPr="00B54EAC" w:rsidRDefault="005555E4" w:rsidP="005555E4">
      <w:pPr>
        <w:pStyle w:val="Sinespaciado"/>
        <w:jc w:val="both"/>
        <w:rPr>
          <w:lang w:eastAsia="es-ES"/>
        </w:rPr>
      </w:pPr>
      <w:r>
        <w:rPr>
          <w:lang w:eastAsia="es-ES"/>
        </w:rPr>
        <w:t>    </w:t>
      </w:r>
      <w:r w:rsidRPr="00B54EAC">
        <w:rPr>
          <w:lang w:eastAsia="es-ES"/>
        </w:rPr>
        <w:t>Tras ardua labor, nació un modo particular de Pastoral Juvenil, que dio surgimiento a la Agrupación Juvenil Católica (A.J.C), en la que sus integrantes recibieron formación doctrinal, litúrgica, espir</w:t>
      </w:r>
      <w:r>
        <w:rPr>
          <w:lang w:eastAsia="es-ES"/>
        </w:rPr>
        <w:t>itual y apostólica</w:t>
      </w:r>
      <w:r w:rsidRPr="00B54EAC">
        <w:rPr>
          <w:lang w:eastAsia="es-ES"/>
        </w:rPr>
        <w:t xml:space="preserve"> que se plasmó en acción, compromiso y servicio comunitario.</w:t>
      </w:r>
    </w:p>
    <w:p w:rsidR="005555E4" w:rsidRPr="00B54EAC" w:rsidRDefault="005555E4" w:rsidP="005555E4">
      <w:pPr>
        <w:pStyle w:val="Sinespaciado"/>
        <w:jc w:val="both"/>
        <w:rPr>
          <w:lang w:eastAsia="es-ES"/>
        </w:rPr>
      </w:pPr>
      <w:r>
        <w:rPr>
          <w:lang w:eastAsia="es-ES"/>
        </w:rPr>
        <w:t>    </w:t>
      </w:r>
      <w:r w:rsidRPr="00B54EAC">
        <w:rPr>
          <w:lang w:eastAsia="es-ES"/>
        </w:rPr>
        <w:t>Como reconocimiento y memoria agradecida a este gigante y amad</w:t>
      </w:r>
      <w:r>
        <w:rPr>
          <w:lang w:eastAsia="es-ES"/>
        </w:rPr>
        <w:t>o sacerdote, nuestro “Minguito”</w:t>
      </w:r>
      <w:r w:rsidRPr="00B54EAC">
        <w:rPr>
          <w:lang w:eastAsia="es-ES"/>
        </w:rPr>
        <w:t>, queremos plasmar en esta Página Web, “algo” de todo lo vivido, con más razón estando próximos al cincuentenario (año 2023) del primer campamento juvenil, considerado punto de partida fundacional de la incipiente AJC.</w:t>
      </w:r>
    </w:p>
    <w:p w:rsidR="005555E4" w:rsidRPr="00B54EAC" w:rsidRDefault="005555E4" w:rsidP="005555E4">
      <w:pPr>
        <w:pStyle w:val="Sinespaciado"/>
        <w:jc w:val="both"/>
        <w:rPr>
          <w:lang w:eastAsia="es-ES"/>
        </w:rPr>
      </w:pPr>
      <w:r>
        <w:rPr>
          <w:lang w:eastAsia="es-ES"/>
        </w:rPr>
        <w:t>     T</w:t>
      </w:r>
      <w:r w:rsidRPr="00B54EAC">
        <w:rPr>
          <w:lang w:eastAsia="es-ES"/>
        </w:rPr>
        <w:t>ambién, nuestro objetivo es compartir con todos aquellos que latieron alguna vez al son de las vivencias de jornadas, encuentros, campamentos, Semanas de la Juventud y múltiples actividades de los distin</w:t>
      </w:r>
      <w:r>
        <w:rPr>
          <w:lang w:eastAsia="es-ES"/>
        </w:rPr>
        <w:t>tos equipos que conformaron la a</w:t>
      </w:r>
      <w:r w:rsidRPr="00B54EAC">
        <w:rPr>
          <w:lang w:eastAsia="es-ES"/>
        </w:rPr>
        <w:t>grupación. Experiencias todas que nos hicieron tan felices  y que nos ayudaron a descubrir el infinito amor que Dios nos tiene, el valor de la comunidad y de la vocación de eternidad a la que fuimos llamados.</w:t>
      </w:r>
    </w:p>
    <w:p w:rsidR="005555E4" w:rsidRPr="00B54EAC" w:rsidRDefault="005555E4" w:rsidP="005555E4">
      <w:pPr>
        <w:pStyle w:val="Sinespaciado"/>
        <w:jc w:val="both"/>
        <w:rPr>
          <w:lang w:eastAsia="es-ES"/>
        </w:rPr>
      </w:pPr>
      <w:r>
        <w:rPr>
          <w:lang w:eastAsia="es-ES"/>
        </w:rPr>
        <w:t>    </w:t>
      </w:r>
      <w:r w:rsidRPr="00B54EAC">
        <w:rPr>
          <w:lang w:eastAsia="es-ES"/>
        </w:rPr>
        <w:t xml:space="preserve">Los invitamos a visitar esta página con expectativa, alegría y gratitud por todo lo que se nos brindó. </w:t>
      </w:r>
    </w:p>
    <w:p w:rsidR="005555E4" w:rsidRPr="00B54EAC" w:rsidRDefault="005555E4" w:rsidP="005555E4">
      <w:pPr>
        <w:pStyle w:val="Sinespaciado"/>
        <w:jc w:val="both"/>
        <w:rPr>
          <w:lang w:eastAsia="es-ES"/>
        </w:rPr>
      </w:pPr>
      <w:r>
        <w:rPr>
          <w:lang w:eastAsia="es-ES"/>
        </w:rPr>
        <w:t xml:space="preserve">   </w:t>
      </w:r>
      <w:r w:rsidRPr="00B54EAC">
        <w:rPr>
          <w:lang w:eastAsia="es-ES"/>
        </w:rPr>
        <w:t>Seguramente muchos nos encontraremos en las imágenes, veremos amigos, conocidos, familiares, nos identificaremos con los testimonios y nos emocionaremos al recorrerla. Al hacerlo, recordemos a san Juan Pablo II cuando, en la Jornada Mundial de Jóvenes en 1987, nos decía en Buenos Aires: “…estén siempre dispuestos a dar respuesta a todo el que les pida razón de su esperanza…” (1P 3,15)</w:t>
      </w:r>
      <w:r>
        <w:rPr>
          <w:lang w:eastAsia="es-ES"/>
        </w:rPr>
        <w:t xml:space="preserve"> y nos</w:t>
      </w:r>
      <w:r w:rsidRPr="00B54EAC">
        <w:rPr>
          <w:lang w:eastAsia="es-ES"/>
        </w:rPr>
        <w:t xml:space="preserve"> invit</w:t>
      </w:r>
      <w:r>
        <w:rPr>
          <w:lang w:eastAsia="es-ES"/>
        </w:rPr>
        <w:t>aba</w:t>
      </w:r>
      <w:r w:rsidRPr="00B54EAC">
        <w:rPr>
          <w:lang w:eastAsia="es-ES"/>
        </w:rPr>
        <w:t xml:space="preserve"> a ser constructores de la “Civilización del Amor”.</w:t>
      </w:r>
    </w:p>
    <w:p w:rsidR="005555E4" w:rsidRPr="00B54EAC" w:rsidRDefault="005555E4" w:rsidP="005555E4">
      <w:pPr>
        <w:pStyle w:val="Sinespaciado"/>
        <w:jc w:val="both"/>
        <w:rPr>
          <w:lang w:eastAsia="es-ES"/>
        </w:rPr>
      </w:pPr>
      <w:r>
        <w:rPr>
          <w:lang w:eastAsia="es-ES"/>
        </w:rPr>
        <w:t>    Al</w:t>
      </w:r>
      <w:r w:rsidRPr="00B54EAC">
        <w:rPr>
          <w:lang w:eastAsia="es-ES"/>
        </w:rPr>
        <w:t xml:space="preserve"> abordarla, tengamos presente</w:t>
      </w:r>
      <w:r>
        <w:rPr>
          <w:lang w:eastAsia="es-ES"/>
        </w:rPr>
        <w:t xml:space="preserve">, además, </w:t>
      </w:r>
      <w:r w:rsidRPr="00B54EAC">
        <w:rPr>
          <w:lang w:eastAsia="es-ES"/>
        </w:rPr>
        <w:t>las repetidas frases de Minguito: “El silencio es la actividad fecunda del amor que escucha”; “El que no vive como piensa termina pensando cómo vive”; “Este buey tiene pasto para rato”, expresión que el padre Domínguez con frecuencia</w:t>
      </w:r>
      <w:r>
        <w:rPr>
          <w:lang w:eastAsia="es-ES"/>
        </w:rPr>
        <w:t xml:space="preserve"> citaba del santo Cura Brochero</w:t>
      </w:r>
      <w:r w:rsidRPr="00B54EAC">
        <w:rPr>
          <w:lang w:eastAsia="es-ES"/>
        </w:rPr>
        <w:t xml:space="preserve"> cuando se trataba de reflexionar el Evangelio y cuántas otras que cada uno recordará mientras transite el recorrido de esta página.</w:t>
      </w:r>
    </w:p>
    <w:p w:rsidR="001C45FA" w:rsidRDefault="005555E4" w:rsidP="005555E4">
      <w:pPr>
        <w:rPr>
          <w:lang w:eastAsia="es-ES"/>
        </w:rPr>
      </w:pPr>
      <w:r>
        <w:rPr>
          <w:lang w:eastAsia="es-ES"/>
        </w:rPr>
        <w:t xml:space="preserve">   </w:t>
      </w:r>
      <w:r w:rsidRPr="00B54EAC">
        <w:rPr>
          <w:lang w:eastAsia="es-ES"/>
        </w:rPr>
        <w:t xml:space="preserve">¡Sean bienvenidos! </w:t>
      </w:r>
      <w:r>
        <w:rPr>
          <w:lang w:eastAsia="es-ES"/>
        </w:rPr>
        <w:t>P</w:t>
      </w:r>
      <w:r w:rsidRPr="00B54EAC">
        <w:rPr>
          <w:lang w:eastAsia="es-ES"/>
        </w:rPr>
        <w:t>edimos la intercesión de nuestra “Mamita Virgen”, del santo Cura Brochero, de san Juan Pablo II y por qué no, de nuestro santo Minguito. Que ellos nos alcancen la gracia de renovar nuestra fe y continuar con fortaleza la lucha diaria</w:t>
      </w:r>
      <w:r>
        <w:rPr>
          <w:lang w:eastAsia="es-ES"/>
        </w:rPr>
        <w:t xml:space="preserve">. Nos ayuden a </w:t>
      </w:r>
      <w:r w:rsidRPr="00B54EAC">
        <w:rPr>
          <w:lang w:eastAsia="es-ES"/>
        </w:rPr>
        <w:t>enfrenta</w:t>
      </w:r>
      <w:r>
        <w:rPr>
          <w:lang w:eastAsia="es-ES"/>
        </w:rPr>
        <w:t>r</w:t>
      </w:r>
      <w:r w:rsidRPr="00B54EAC">
        <w:rPr>
          <w:lang w:eastAsia="es-ES"/>
        </w:rPr>
        <w:t xml:space="preserve"> los desafíos </w:t>
      </w:r>
      <w:r w:rsidRPr="00B54EAC">
        <w:rPr>
          <w:lang w:eastAsia="es-ES"/>
        </w:rPr>
        <w:lastRenderedPageBreak/>
        <w:t xml:space="preserve">del momento presente con total abandono en las manos de Dios, </w:t>
      </w:r>
      <w:r>
        <w:rPr>
          <w:lang w:eastAsia="es-ES"/>
        </w:rPr>
        <w:t xml:space="preserve">y ser </w:t>
      </w:r>
      <w:r w:rsidRPr="00B54EAC">
        <w:rPr>
          <w:lang w:eastAsia="es-ES"/>
        </w:rPr>
        <w:t>así antorcha</w:t>
      </w:r>
      <w:r w:rsidR="009B6BC5">
        <w:rPr>
          <w:lang w:eastAsia="es-ES"/>
        </w:rPr>
        <w:t>s encendidas que anuncien a Aque</w:t>
      </w:r>
      <w:r w:rsidRPr="00B54EAC">
        <w:rPr>
          <w:lang w:eastAsia="es-ES"/>
        </w:rPr>
        <w:t>l que un día nos llamó y enamoró: el Señor Jesús.</w:t>
      </w:r>
    </w:p>
    <w:p w:rsidR="00ED236A" w:rsidRDefault="00ED236A" w:rsidP="005555E4">
      <w:pPr>
        <w:rPr>
          <w:lang w:eastAsia="es-ES"/>
        </w:rPr>
      </w:pPr>
    </w:p>
    <w:p w:rsidR="00ED236A" w:rsidRPr="009F3D30" w:rsidRDefault="00ED236A" w:rsidP="00ED236A">
      <w:pPr>
        <w:spacing w:after="0" w:line="240" w:lineRule="auto"/>
        <w:rPr>
          <w:rFonts w:eastAsia="Times New Roman" w:cs="Times New Roman"/>
          <w:lang w:eastAsia="es-ES"/>
        </w:rPr>
      </w:pPr>
      <w:r>
        <w:rPr>
          <w:lang w:eastAsia="es-ES"/>
        </w:rPr>
        <w:t xml:space="preserve">                      </w:t>
      </w:r>
      <w:r>
        <w:rPr>
          <w:lang w:eastAsia="es-ES"/>
        </w:rPr>
        <w:tab/>
      </w:r>
      <w:r>
        <w:rPr>
          <w:lang w:eastAsia="es-ES"/>
        </w:rPr>
        <w:tab/>
      </w:r>
      <w:r>
        <w:rPr>
          <w:lang w:eastAsia="es-ES"/>
        </w:rPr>
        <w:tab/>
      </w:r>
      <w:r>
        <w:rPr>
          <w:lang w:eastAsia="es-ES"/>
        </w:rPr>
        <w:tab/>
      </w:r>
      <w:r>
        <w:rPr>
          <w:lang w:eastAsia="es-ES"/>
        </w:rPr>
        <w:tab/>
      </w:r>
      <w:r>
        <w:rPr>
          <w:lang w:eastAsia="es-ES"/>
        </w:rPr>
        <w:tab/>
      </w:r>
      <w:r>
        <w:rPr>
          <w:lang w:eastAsia="es-ES"/>
        </w:rPr>
        <w:tab/>
        <w:t>Martha “Bibí” Pérez</w:t>
      </w:r>
      <w:r>
        <w:rPr>
          <w:rFonts w:eastAsia="Times New Roman" w:cs="Arial"/>
          <w:color w:val="000000"/>
          <w:lang w:eastAsia="es-ES"/>
        </w:rPr>
        <w:t xml:space="preserve">                          </w:t>
      </w:r>
      <w:r>
        <w:rPr>
          <w:rFonts w:eastAsia="Times New Roman" w:cs="Arial"/>
          <w:color w:val="000000"/>
          <w:lang w:eastAsia="es-ES"/>
        </w:rPr>
        <w:tab/>
      </w:r>
      <w:r>
        <w:rPr>
          <w:rFonts w:eastAsia="Times New Roman" w:cs="Arial"/>
          <w:color w:val="000000"/>
          <w:lang w:eastAsia="es-ES"/>
        </w:rPr>
        <w:tab/>
      </w:r>
      <w:r>
        <w:rPr>
          <w:rFonts w:eastAsia="Times New Roman" w:cs="Arial"/>
          <w:color w:val="000000"/>
          <w:lang w:eastAsia="es-ES"/>
        </w:rPr>
        <w:tab/>
      </w:r>
      <w:r>
        <w:rPr>
          <w:rFonts w:eastAsia="Times New Roman" w:cs="Arial"/>
          <w:color w:val="000000"/>
          <w:lang w:eastAsia="es-ES"/>
        </w:rPr>
        <w:tab/>
      </w:r>
      <w:r>
        <w:rPr>
          <w:rFonts w:eastAsia="Times New Roman" w:cs="Arial"/>
          <w:color w:val="000000"/>
          <w:lang w:eastAsia="es-ES"/>
        </w:rPr>
        <w:tab/>
      </w:r>
      <w:r>
        <w:rPr>
          <w:rFonts w:eastAsia="Times New Roman" w:cs="Arial"/>
          <w:color w:val="000000"/>
          <w:lang w:eastAsia="es-ES"/>
        </w:rPr>
        <w:tab/>
        <w:t xml:space="preserve">                        </w:t>
      </w:r>
      <w:r w:rsidRPr="009F3D30">
        <w:rPr>
          <w:rFonts w:eastAsia="Times New Roman" w:cs="Arial"/>
          <w:color w:val="000000"/>
          <w:lang w:eastAsia="es-ES"/>
        </w:rPr>
        <w:t>Cruz del Eje, 13/12/2020</w:t>
      </w:r>
    </w:p>
    <w:p w:rsidR="00ED236A" w:rsidRDefault="00ED236A" w:rsidP="005555E4"/>
    <w:sectPr w:rsidR="00ED236A" w:rsidSect="00DE3957">
      <w:pgSz w:w="12240" w:h="15840"/>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1DC" w:rsidRDefault="005401DC" w:rsidP="005555E4">
      <w:pPr>
        <w:spacing w:after="0" w:line="240" w:lineRule="auto"/>
      </w:pPr>
      <w:r>
        <w:separator/>
      </w:r>
    </w:p>
  </w:endnote>
  <w:endnote w:type="continuationSeparator" w:id="0">
    <w:p w:rsidR="005401DC" w:rsidRDefault="005401DC" w:rsidP="00555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1DC" w:rsidRDefault="005401DC" w:rsidP="005555E4">
      <w:pPr>
        <w:spacing w:after="0" w:line="240" w:lineRule="auto"/>
      </w:pPr>
      <w:r>
        <w:separator/>
      </w:r>
    </w:p>
  </w:footnote>
  <w:footnote w:type="continuationSeparator" w:id="0">
    <w:p w:rsidR="005401DC" w:rsidRDefault="005401DC" w:rsidP="005555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5E4"/>
    <w:rsid w:val="001C45FA"/>
    <w:rsid w:val="005401DC"/>
    <w:rsid w:val="005555E4"/>
    <w:rsid w:val="008645FE"/>
    <w:rsid w:val="008F06C1"/>
    <w:rsid w:val="009B6BC5"/>
    <w:rsid w:val="00B71767"/>
    <w:rsid w:val="00DE3957"/>
    <w:rsid w:val="00ED23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F5FF7F-8B71-4521-BDEE-2C32A0CD7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5E4"/>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555E4"/>
    <w:pPr>
      <w:spacing w:after="0" w:line="240" w:lineRule="auto"/>
    </w:pPr>
    <w:rPr>
      <w:lang w:val="es-ES"/>
    </w:rPr>
  </w:style>
  <w:style w:type="paragraph" w:styleId="Encabezado">
    <w:name w:val="header"/>
    <w:basedOn w:val="Normal"/>
    <w:link w:val="EncabezadoCar"/>
    <w:uiPriority w:val="99"/>
    <w:unhideWhenUsed/>
    <w:rsid w:val="005555E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55E4"/>
    <w:rPr>
      <w:lang w:val="es-ES"/>
    </w:rPr>
  </w:style>
  <w:style w:type="paragraph" w:styleId="Piedepgina">
    <w:name w:val="footer"/>
    <w:basedOn w:val="Normal"/>
    <w:link w:val="PiedepginaCar"/>
    <w:uiPriority w:val="99"/>
    <w:unhideWhenUsed/>
    <w:rsid w:val="005555E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55E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605</Words>
  <Characters>3328</Characters>
  <Application>Microsoft Office Word</Application>
  <DocSecurity>0</DocSecurity>
  <Lines>27</Lines>
  <Paragraphs>7</Paragraphs>
  <ScaleCrop>false</ScaleCrop>
  <Company>Windows 7 PoInT</Company>
  <LinksUpToDate>false</LinksUpToDate>
  <CharactersWithSpaces>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2021-05-06T23:57:00Z</dcterms:created>
  <dcterms:modified xsi:type="dcterms:W3CDTF">2021-05-07T01:11:00Z</dcterms:modified>
</cp:coreProperties>
</file>